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A7C" w:rsidRDefault="00722B2D">
      <w:r>
        <w:t>INSTRUCTIONS FOR COMPLETING SALES DISCLOSURE FORMS ON LINE IN PROPERLY</w:t>
      </w:r>
    </w:p>
    <w:p w:rsidR="00132C72" w:rsidRDefault="00132C72" w:rsidP="00132C72">
      <w:pPr>
        <w:pStyle w:val="ListParagraph"/>
        <w:numPr>
          <w:ilvl w:val="0"/>
          <w:numId w:val="1"/>
        </w:numPr>
      </w:pPr>
      <w:r>
        <w:t>You will only use Properly for Conveyance Dates after 1/1/2021.</w:t>
      </w:r>
    </w:p>
    <w:p w:rsidR="00722B2D" w:rsidRDefault="00722B2D" w:rsidP="00722B2D">
      <w:pPr>
        <w:pStyle w:val="ListParagraph"/>
        <w:numPr>
          <w:ilvl w:val="0"/>
          <w:numId w:val="1"/>
        </w:numPr>
      </w:pPr>
      <w:r>
        <w:t xml:space="preserve">The first thing you will need is the 18-digit parcel number for each parcel being transferred. To obtain this you will need to go to: </w:t>
      </w:r>
      <w:hyperlink r:id="rId5" w:history="1">
        <w:r w:rsidRPr="00254F37">
          <w:rPr>
            <w:rStyle w:val="Hyperlink"/>
          </w:rPr>
          <w:t>http://maps.Indy.gov/AssessorPropertyCards/</w:t>
        </w:r>
      </w:hyperlink>
      <w:r>
        <w:t xml:space="preserve"> If you already have the local 7-digit parcel number or the property address that is what you will use to look up the 18-digit number.</w:t>
      </w:r>
    </w:p>
    <w:p w:rsidR="00CE5A23" w:rsidRDefault="00722B2D" w:rsidP="00C86E91">
      <w:pPr>
        <w:pStyle w:val="ListParagraph"/>
        <w:numPr>
          <w:ilvl w:val="0"/>
          <w:numId w:val="1"/>
        </w:numPr>
      </w:pPr>
      <w:r>
        <w:t>The following URL will give you access to Properly</w:t>
      </w:r>
      <w:r w:rsidR="00CE5A23">
        <w:t xml:space="preserve">- </w:t>
      </w:r>
      <w:hyperlink r:id="rId6" w:history="1">
        <w:r w:rsidR="00CE5A23" w:rsidRPr="008A25BA">
          <w:rPr>
            <w:rStyle w:val="Hyperlink"/>
          </w:rPr>
          <w:t>https://forms.prop</w:t>
        </w:r>
        <w:bookmarkStart w:id="0" w:name="_GoBack"/>
        <w:bookmarkEnd w:id="0"/>
        <w:r w:rsidR="00CE5A23" w:rsidRPr="008A25BA">
          <w:rPr>
            <w:rStyle w:val="Hyperlink"/>
          </w:rPr>
          <w:t>erlytaxes.com</w:t>
        </w:r>
      </w:hyperlink>
      <w:r w:rsidR="00CE5A23">
        <w:t xml:space="preserve"> </w:t>
      </w:r>
    </w:p>
    <w:p w:rsidR="00722B2D" w:rsidRDefault="00722B2D" w:rsidP="00C86E91">
      <w:pPr>
        <w:pStyle w:val="ListParagraph"/>
        <w:numPr>
          <w:ilvl w:val="0"/>
          <w:numId w:val="1"/>
        </w:numPr>
      </w:pPr>
      <w:r>
        <w:t>You must have a Microsoft or Google (</w:t>
      </w:r>
      <w:r w:rsidR="00132C72">
        <w:t>Gmail</w:t>
      </w:r>
      <w:r>
        <w:t>) account to sign into Properly</w:t>
      </w:r>
      <w:r w:rsidR="00914FD4">
        <w:t>.</w:t>
      </w:r>
    </w:p>
    <w:p w:rsidR="00914FD4" w:rsidRDefault="00914FD4" w:rsidP="00722B2D">
      <w:pPr>
        <w:pStyle w:val="ListParagraph"/>
        <w:numPr>
          <w:ilvl w:val="0"/>
          <w:numId w:val="1"/>
        </w:numPr>
      </w:pPr>
      <w:r>
        <w:t>Click the New Disclosure button</w:t>
      </w:r>
      <w:r w:rsidR="00132C72">
        <w:t>.</w:t>
      </w:r>
    </w:p>
    <w:p w:rsidR="00914FD4" w:rsidRDefault="00914FD4" w:rsidP="00722B2D">
      <w:pPr>
        <w:pStyle w:val="ListParagraph"/>
        <w:numPr>
          <w:ilvl w:val="0"/>
          <w:numId w:val="1"/>
        </w:numPr>
      </w:pPr>
      <w:r>
        <w:t>Select the County for your Sales Disclosure</w:t>
      </w:r>
      <w:r w:rsidR="00132C72">
        <w:t>.</w:t>
      </w:r>
    </w:p>
    <w:p w:rsidR="00914FD4" w:rsidRDefault="00914FD4" w:rsidP="00722B2D">
      <w:pPr>
        <w:pStyle w:val="ListParagraph"/>
        <w:numPr>
          <w:ilvl w:val="0"/>
          <w:numId w:val="1"/>
        </w:numPr>
      </w:pPr>
      <w:r>
        <w:t>This will open the first page of the Sales Disclosure- Part 1</w:t>
      </w:r>
      <w:r w:rsidR="00132C72">
        <w:t>.</w:t>
      </w:r>
    </w:p>
    <w:p w:rsidR="00132C72" w:rsidRDefault="00132C72" w:rsidP="00722B2D">
      <w:pPr>
        <w:pStyle w:val="ListParagraph"/>
        <w:numPr>
          <w:ilvl w:val="0"/>
          <w:numId w:val="1"/>
        </w:numPr>
      </w:pPr>
      <w:r>
        <w:t>It is recommended have your Caps Lock on for easier reading on the form.</w:t>
      </w:r>
    </w:p>
    <w:p w:rsidR="00914FD4" w:rsidRDefault="00914FD4" w:rsidP="00722B2D">
      <w:pPr>
        <w:pStyle w:val="ListParagraph"/>
        <w:numPr>
          <w:ilvl w:val="0"/>
          <w:numId w:val="1"/>
        </w:numPr>
      </w:pPr>
      <w:r>
        <w:t>Required fields are marked with an asterisk *</w:t>
      </w:r>
      <w:r w:rsidR="00113851">
        <w:t xml:space="preserve"> (If unknown enter N/A</w:t>
      </w:r>
      <w:r w:rsidR="003358D1">
        <w:t>, but this may result in rejection of the form</w:t>
      </w:r>
      <w:r w:rsidR="00CD2228">
        <w:t xml:space="preserve"> by the county</w:t>
      </w:r>
      <w:r w:rsidR="00113851">
        <w:t>)</w:t>
      </w:r>
      <w:r w:rsidR="003358D1">
        <w:t>.</w:t>
      </w:r>
    </w:p>
    <w:p w:rsidR="00132C72" w:rsidRDefault="00132C72" w:rsidP="00722B2D">
      <w:pPr>
        <w:pStyle w:val="ListParagraph"/>
        <w:numPr>
          <w:ilvl w:val="0"/>
          <w:numId w:val="1"/>
        </w:numPr>
      </w:pPr>
      <w:r>
        <w:t>All defaults for questions are NO</w:t>
      </w:r>
      <w:r w:rsidR="003358D1">
        <w:t>. T</w:t>
      </w:r>
      <w:r>
        <w:t>o change to YES</w:t>
      </w:r>
      <w:r w:rsidR="003358D1">
        <w:t>,</w:t>
      </w:r>
      <w:r>
        <w:t xml:space="preserve"> click on the NO. Users will only have to address the questions that need changed to YES. If clicked by mistake, click on YES to change back to NO.</w:t>
      </w:r>
    </w:p>
    <w:p w:rsidR="00914FD4" w:rsidRDefault="00CD2228" w:rsidP="00722B2D">
      <w:pPr>
        <w:pStyle w:val="ListParagraph"/>
        <w:numPr>
          <w:ilvl w:val="0"/>
          <w:numId w:val="1"/>
        </w:numPr>
      </w:pPr>
      <w:r>
        <w:t>Page 5 Part 1A will be available at the end if you have more than one parcel. If you have more than 8 parcels,</w:t>
      </w:r>
      <w:r w:rsidR="00914FD4">
        <w:t xml:space="preserve"> click the Add Additional Parcels button at the bottom</w:t>
      </w:r>
      <w:r>
        <w:t xml:space="preserve"> until all are entered.</w:t>
      </w:r>
    </w:p>
    <w:p w:rsidR="00914FD4" w:rsidRDefault="00914FD4" w:rsidP="00722B2D">
      <w:pPr>
        <w:pStyle w:val="ListParagraph"/>
        <w:numPr>
          <w:ilvl w:val="0"/>
          <w:numId w:val="1"/>
        </w:numPr>
      </w:pPr>
      <w:r>
        <w:t>Once you have finished with a page, click the Next button</w:t>
      </w:r>
      <w:r w:rsidR="00132C72">
        <w:t>.</w:t>
      </w:r>
    </w:p>
    <w:p w:rsidR="0085647D" w:rsidRDefault="0085647D" w:rsidP="00722B2D">
      <w:pPr>
        <w:pStyle w:val="ListParagraph"/>
        <w:numPr>
          <w:ilvl w:val="0"/>
          <w:numId w:val="1"/>
        </w:numPr>
      </w:pPr>
      <w:r>
        <w:t>This onlin</w:t>
      </w:r>
      <w:r w:rsidR="00132C72">
        <w:t>e portal follows the sections on</w:t>
      </w:r>
      <w:r>
        <w:t xml:space="preserve"> the form</w:t>
      </w:r>
      <w:r w:rsidR="00132C72">
        <w:t>.</w:t>
      </w:r>
    </w:p>
    <w:p w:rsidR="00914FD4" w:rsidRDefault="00914FD4" w:rsidP="00722B2D">
      <w:pPr>
        <w:pStyle w:val="ListParagraph"/>
        <w:numPr>
          <w:ilvl w:val="0"/>
          <w:numId w:val="1"/>
        </w:numPr>
      </w:pPr>
      <w:r>
        <w:t>The Form Data Status on t</w:t>
      </w:r>
      <w:r w:rsidR="00C1739D">
        <w:t xml:space="preserve">he right will show each page as:   </w:t>
      </w:r>
      <w:r w:rsidR="0085647D">
        <w:t>Black (needs data entry)</w:t>
      </w:r>
      <w:r w:rsidR="00C1739D">
        <w:t>,</w:t>
      </w:r>
      <w:r w:rsidR="0085647D">
        <w:t xml:space="preserve"> </w:t>
      </w:r>
      <w:r>
        <w:t>Green (good), Yellow (incomplete) or Red (</w:t>
      </w:r>
      <w:r w:rsidR="0085647D">
        <w:t>no access</w:t>
      </w:r>
      <w:r>
        <w:t>)</w:t>
      </w:r>
      <w:r w:rsidR="00132C72">
        <w:t>.</w:t>
      </w:r>
    </w:p>
    <w:p w:rsidR="0085647D" w:rsidRDefault="0085647D" w:rsidP="00722B2D">
      <w:pPr>
        <w:pStyle w:val="ListParagraph"/>
        <w:numPr>
          <w:ilvl w:val="0"/>
          <w:numId w:val="1"/>
        </w:numPr>
      </w:pPr>
      <w:r>
        <w:t>Sections D, E, F, or G will be open to access depending on the property type you choose in section C Transaction Details. Please choose the most predominant property class.  Residential or Agricultural will allow access to D and E, and Commercial or Industrial will allow access to F and G</w:t>
      </w:r>
      <w:r w:rsidR="00132C72">
        <w:t>.</w:t>
      </w:r>
    </w:p>
    <w:p w:rsidR="0085647D" w:rsidRDefault="0085647D" w:rsidP="00722B2D">
      <w:pPr>
        <w:pStyle w:val="ListParagraph"/>
        <w:numPr>
          <w:ilvl w:val="0"/>
          <w:numId w:val="1"/>
        </w:numPr>
      </w:pPr>
      <w:r>
        <w:t>Users can navigate t</w:t>
      </w:r>
      <w:r w:rsidR="003358D1">
        <w:t>hrough the screens by clicking NEXT at the bottom</w:t>
      </w:r>
      <w:r w:rsidR="00132C72">
        <w:t>,</w:t>
      </w:r>
      <w:r>
        <w:t xml:space="preserve"> or clicking on the sections at the top or right side menus.</w:t>
      </w:r>
    </w:p>
    <w:p w:rsidR="00132C72" w:rsidRDefault="00132C72" w:rsidP="00722B2D">
      <w:pPr>
        <w:pStyle w:val="ListParagraph"/>
        <w:numPr>
          <w:ilvl w:val="0"/>
          <w:numId w:val="1"/>
        </w:numPr>
      </w:pPr>
      <w:r>
        <w:t>If the transaction has more than 2 Sellers or Buyers, Click the Add Seller or Add Buyer button at the bottom. This can be repeated until all Sellers / Buyers are entered.</w:t>
      </w:r>
    </w:p>
    <w:p w:rsidR="0085647D" w:rsidRDefault="00515B87" w:rsidP="00722B2D">
      <w:pPr>
        <w:pStyle w:val="ListParagraph"/>
        <w:numPr>
          <w:ilvl w:val="0"/>
          <w:numId w:val="1"/>
        </w:numPr>
      </w:pPr>
      <w:r>
        <w:t>You may save</w:t>
      </w:r>
      <w:r w:rsidR="0085647D">
        <w:t xml:space="preserve"> the form at any time to complete at a later time</w:t>
      </w:r>
      <w:r w:rsidR="00132C72">
        <w:t xml:space="preserve"> by clicking the Save button at the bottom</w:t>
      </w:r>
      <w:r w:rsidR="0085647D">
        <w:t>.</w:t>
      </w:r>
      <w:r w:rsidR="00113851">
        <w:t xml:space="preserve"> From the Menu choose Saved Disclosures to access again.</w:t>
      </w:r>
      <w:r w:rsidR="003358D1">
        <w:t xml:space="preserve"> You may use the Search bar to locate a saved disclosure if desired.</w:t>
      </w:r>
    </w:p>
    <w:p w:rsidR="0085647D" w:rsidRDefault="0085647D" w:rsidP="00722B2D">
      <w:pPr>
        <w:pStyle w:val="ListParagraph"/>
        <w:numPr>
          <w:ilvl w:val="0"/>
          <w:numId w:val="1"/>
        </w:numPr>
      </w:pPr>
      <w:r>
        <w:t>You may Preview the form at any time</w:t>
      </w:r>
      <w:r w:rsidR="00132C72">
        <w:t xml:space="preserve"> by clicking the Preview button at the bottom.</w:t>
      </w:r>
      <w:r w:rsidR="00113851">
        <w:t xml:space="preserve"> Do not print from here as no number has been assigned yet (see Submit below).</w:t>
      </w:r>
    </w:p>
    <w:p w:rsidR="0085647D" w:rsidRDefault="0085647D" w:rsidP="00722B2D">
      <w:pPr>
        <w:pStyle w:val="ListParagraph"/>
        <w:numPr>
          <w:ilvl w:val="0"/>
          <w:numId w:val="1"/>
        </w:numPr>
      </w:pPr>
      <w:r>
        <w:t xml:space="preserve">Once all sections are completed, and show green on the right side, click the Submit button. The Submit button will not be active until all </w:t>
      </w:r>
      <w:r w:rsidR="00113851">
        <w:t xml:space="preserve">required </w:t>
      </w:r>
      <w:r>
        <w:t>sections are Green.</w:t>
      </w:r>
    </w:p>
    <w:p w:rsidR="0085647D" w:rsidRDefault="00113851" w:rsidP="00722B2D">
      <w:pPr>
        <w:pStyle w:val="ListParagraph"/>
        <w:numPr>
          <w:ilvl w:val="0"/>
          <w:numId w:val="1"/>
        </w:numPr>
      </w:pPr>
      <w:r>
        <w:t>The Submit button will add a system assigned number to the Sales Disclosure.</w:t>
      </w:r>
    </w:p>
    <w:p w:rsidR="00113851" w:rsidRDefault="00C1739D" w:rsidP="00722B2D">
      <w:pPr>
        <w:pStyle w:val="ListParagraph"/>
        <w:numPr>
          <w:ilvl w:val="0"/>
          <w:numId w:val="1"/>
        </w:numPr>
      </w:pPr>
      <w:r>
        <w:t>After Submitting, c</w:t>
      </w:r>
      <w:r w:rsidR="00113851">
        <w:t>lick on Submitted to access the Form. You may also use the Search</w:t>
      </w:r>
      <w:r w:rsidR="003358D1">
        <w:t xml:space="preserve"> bar to locate a submitted disclosure if desired.  </w:t>
      </w:r>
    </w:p>
    <w:p w:rsidR="00722B2D" w:rsidRDefault="00113851" w:rsidP="005D71C2">
      <w:pPr>
        <w:pStyle w:val="ListParagraph"/>
        <w:numPr>
          <w:ilvl w:val="0"/>
          <w:numId w:val="1"/>
        </w:numPr>
      </w:pPr>
      <w:r>
        <w:t>Click Generat</w:t>
      </w:r>
      <w:r w:rsidR="00515B87">
        <w:t>e PDF button at the bottom. P</w:t>
      </w:r>
      <w:r>
        <w:t>rint</w:t>
      </w:r>
      <w:r w:rsidR="00515B87">
        <w:t xml:space="preserve"> form</w:t>
      </w:r>
      <w:r>
        <w:t xml:space="preserve"> for signatures.</w:t>
      </w:r>
    </w:p>
    <w:p w:rsidR="00916E98" w:rsidRDefault="00916E98" w:rsidP="005D71C2">
      <w:pPr>
        <w:pStyle w:val="ListParagraph"/>
        <w:numPr>
          <w:ilvl w:val="0"/>
          <w:numId w:val="1"/>
        </w:numPr>
      </w:pPr>
      <w:r>
        <w:t>The left facing arrow at the top right</w:t>
      </w:r>
      <w:r w:rsidR="00515B87">
        <w:t xml:space="preserve"> next to SALES DISCLOSURE</w:t>
      </w:r>
      <w:r>
        <w:t xml:space="preserve"> will return you to the menu screen.</w:t>
      </w:r>
    </w:p>
    <w:p w:rsidR="005D1936" w:rsidRDefault="00916E98" w:rsidP="002D7E3A">
      <w:pPr>
        <w:pStyle w:val="ListParagraph"/>
        <w:numPr>
          <w:ilvl w:val="0"/>
          <w:numId w:val="1"/>
        </w:numPr>
      </w:pPr>
      <w:r>
        <w:t>You</w:t>
      </w:r>
      <w:r w:rsidR="00356FB3">
        <w:t>r</w:t>
      </w:r>
      <w:r>
        <w:t xml:space="preserve"> name will appear at the top right. Click the down arrow to sign out of the system.</w:t>
      </w:r>
    </w:p>
    <w:sectPr w:rsidR="005D1936" w:rsidSect="00916E98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772C31"/>
    <w:multiLevelType w:val="hybridMultilevel"/>
    <w:tmpl w:val="BB9E5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B2D"/>
    <w:rsid w:val="00113851"/>
    <w:rsid w:val="00132C72"/>
    <w:rsid w:val="003358D1"/>
    <w:rsid w:val="00356FB3"/>
    <w:rsid w:val="00370F5F"/>
    <w:rsid w:val="00471CF1"/>
    <w:rsid w:val="004B7A7C"/>
    <w:rsid w:val="00515B87"/>
    <w:rsid w:val="005D1936"/>
    <w:rsid w:val="00722B2D"/>
    <w:rsid w:val="008031EC"/>
    <w:rsid w:val="0085647D"/>
    <w:rsid w:val="00914FD4"/>
    <w:rsid w:val="00916E98"/>
    <w:rsid w:val="00C1739D"/>
    <w:rsid w:val="00CD2228"/>
    <w:rsid w:val="00CE5A23"/>
    <w:rsid w:val="00D8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D76EFB-FC15-4572-A388-4F8ECA3C8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B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2B2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6FB3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031E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properlytaxes.com" TargetMode="External"/><Relationship Id="rId5" Type="http://schemas.openxmlformats.org/officeDocument/2006/relationships/hyperlink" Target="http://maps.Indy.gov/AssessorPropertyCard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Wilson</dc:creator>
  <cp:keywords/>
  <dc:description/>
  <cp:lastModifiedBy>John D. Waller</cp:lastModifiedBy>
  <cp:revision>2</cp:revision>
  <cp:lastPrinted>2020-12-30T16:53:00Z</cp:lastPrinted>
  <dcterms:created xsi:type="dcterms:W3CDTF">2021-01-15T22:33:00Z</dcterms:created>
  <dcterms:modified xsi:type="dcterms:W3CDTF">2021-01-15T22:33:00Z</dcterms:modified>
</cp:coreProperties>
</file>